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>Stallatico Granulált Szarvasmarha Trágya</w:t>
      </w:r>
    </w:p>
    <w:p>
      <w:pPr>
        <w:pStyle w:val="Normal"/>
        <w:spacing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>Biztonsági Adatlap</w:t>
      </w:r>
    </w:p>
    <w:p>
      <w:pPr>
        <w:pStyle w:val="Normal"/>
        <w:spacing w:before="0" w:after="0"/>
        <w:jc w:val="center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6.3. A veszélyes anyagok biztonsági használatára utaló P mondatok: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  <w:b/>
        </w:rPr>
        <w:t>P102</w:t>
      </w:r>
      <w:r>
        <w:rPr>
          <w:rFonts w:ascii="Arial Narrow" w:hAnsi="Arial Narrow"/>
        </w:rPr>
        <w:t xml:space="preserve"> Gyermekektől elzárva tartandó                                                                                                                                            </w:t>
      </w:r>
      <w:r>
        <w:rPr>
          <w:rFonts w:ascii="Arial Narrow" w:hAnsi="Arial Narrow"/>
          <w:b/>
        </w:rPr>
        <w:t xml:space="preserve">P270 </w:t>
      </w:r>
      <w:r>
        <w:rPr>
          <w:rFonts w:ascii="Arial Narrow" w:hAnsi="Arial Narrow"/>
        </w:rPr>
        <w:t xml:space="preserve">A termék használata közben tilos enni, inni vagy dohányozni.                                                                                                    </w:t>
      </w:r>
      <w:r>
        <w:rPr>
          <w:rFonts w:ascii="Arial Narrow" w:hAnsi="Arial Narrow"/>
          <w:b/>
        </w:rPr>
        <w:t>P280</w:t>
      </w:r>
      <w:r>
        <w:rPr>
          <w:rFonts w:ascii="Arial Narrow" w:hAnsi="Arial Narrow"/>
        </w:rPr>
        <w:t xml:space="preserve"> Védőkesztyű/védőruha/szemvédő/arcvédő használata kötelező.      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9.1. Csomagolóanyag, töltősúlyok:                 </w:t>
      </w:r>
    </w:p>
    <w:p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5 kg polietilén zsák</w:t>
      </w:r>
    </w:p>
    <w:p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25 kg polietilén zsák</w:t>
      </w:r>
    </w:p>
    <w:p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500 kg duplafalú ( polietilén+polipropilén ) zsák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  <w:b/>
        </w:rPr>
        <w:t>9.2. Csomagolóeszközön feltüntetendő adatok:</w:t>
      </w:r>
    </w:p>
    <w:p>
      <w:pPr>
        <w:pStyle w:val="Normal"/>
        <w:jc w:val="center"/>
        <w:rPr>
          <w:rFonts w:ascii="Arial Narrow" w:hAnsi="Arial Narrow"/>
        </w:rPr>
      </w:pPr>
      <w:r>
        <w:rPr>
          <w:rFonts w:ascii="Arial Narrow" w:hAnsi="Arial Narrow"/>
          <w:b/>
          <w:sz w:val="32"/>
          <w:szCs w:val="32"/>
        </w:rPr>
        <w:t xml:space="preserve">STALLATICO  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granulált szerves trágya</w:t>
      </w:r>
    </w:p>
    <w:tbl>
      <w:tblPr>
        <w:tblStyle w:val="Rcsostblzat"/>
        <w:tblW w:w="5528" w:type="dxa"/>
        <w:jc w:val="left"/>
        <w:tblInd w:w="223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7"/>
        <w:gridCol w:w="1700"/>
      </w:tblGrid>
      <w:tr>
        <w:trPr/>
        <w:tc>
          <w:tcPr>
            <w:tcW w:w="382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 ( vizes )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7,5</w:t>
            </w:r>
          </w:p>
        </w:tc>
      </w:tr>
      <w:tr>
        <w:trPr/>
        <w:tc>
          <w:tcPr>
            <w:tcW w:w="382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Szerves anyag ( m/m% sz.a. )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</w:t>
            </w:r>
          </w:p>
        </w:tc>
      </w:tr>
      <w:tr>
        <w:trPr/>
        <w:tc>
          <w:tcPr>
            <w:tcW w:w="382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 ( m/m% sz.a. )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>
        <w:trPr/>
        <w:tc>
          <w:tcPr>
            <w:tcW w:w="382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P2O5 ( m/m% sz.a. )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>
        <w:trPr/>
        <w:tc>
          <w:tcPr>
            <w:tcW w:w="382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K2O ( m/m% sz.a. )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</w:tr>
      <w:tr>
        <w:trPr/>
        <w:tc>
          <w:tcPr>
            <w:tcW w:w="382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 ( m/m% sz.a. )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</w:tr>
      <w:tr>
        <w:trPr/>
        <w:tc>
          <w:tcPr>
            <w:tcW w:w="382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Mg ( m/m% sz.a. )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0,7</w:t>
            </w:r>
          </w:p>
        </w:tc>
      </w:tr>
    </w:tbl>
    <w:p>
      <w:pPr>
        <w:pStyle w:val="Normal"/>
        <w:jc w:val="center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  <w:b/>
        </w:rPr>
        <w:t>Besorolás</w:t>
      </w:r>
      <w:r>
        <w:rPr>
          <w:rFonts w:ascii="Arial Narrow" w:hAnsi="Arial Narrow"/>
        </w:rPr>
        <w:t xml:space="preserve">: Szerves trágya                                                                                                                                                   </w:t>
      </w:r>
      <w:r>
        <w:rPr>
          <w:rFonts w:ascii="Arial Narrow" w:hAnsi="Arial Narrow"/>
          <w:b/>
        </w:rPr>
        <w:t>Engedély száma:</w:t>
      </w:r>
      <w:r>
        <w:rPr>
          <w:rFonts w:ascii="Arial Narrow" w:hAnsi="Arial Narrow"/>
        </w:rPr>
        <w:t xml:space="preserve"> 04.2/3518-5/2011 </w:t>
        <w:tab/>
        <w:t xml:space="preserve">                                                                                                                             </w:t>
      </w:r>
      <w:r>
        <w:rPr>
          <w:rFonts w:ascii="Arial Narrow" w:hAnsi="Arial Narrow"/>
          <w:b/>
        </w:rPr>
        <w:t>Gyártó:</w:t>
      </w:r>
      <w:r>
        <w:rPr>
          <w:rFonts w:ascii="Arial Narrow" w:hAnsi="Arial Narrow"/>
        </w:rPr>
        <w:t xml:space="preserve"> </w:t>
        <w:tab/>
        <w:t>Adriatica Fertilizzanti di Fuin Andrea, Fabio &amp; C.s.n.c</w:t>
        <w:tab/>
        <w:tab/>
        <w:t xml:space="preserve">                                                                                             30010 Cavallino-Treporti VE, Via Montello, 37. Olaszország                                                                                              </w:t>
      </w:r>
      <w:r>
        <w:rPr>
          <w:rFonts w:ascii="Arial Narrow" w:hAnsi="Arial Narrow"/>
          <w:b/>
        </w:rPr>
        <w:t>Engedélyes:</w:t>
      </w:r>
      <w:r>
        <w:rPr>
          <w:rFonts w:ascii="Arial Narrow" w:hAnsi="Arial Narrow"/>
        </w:rPr>
        <w:t xml:space="preserve"> Földi-Módi Kereskedőház Kft, 6500 Baja, Muskátli u. 14. </w:t>
        <w:tab/>
        <w:tab/>
        <w:tab/>
        <w:tab/>
        <w:t xml:space="preserve">     </w:t>
      </w:r>
      <w:r>
        <w:rPr>
          <w:rFonts w:ascii="Arial Narrow" w:hAnsi="Arial Narrow"/>
          <w:b/>
        </w:rPr>
        <w:t>Felhasználható:</w:t>
      </w:r>
      <w:r>
        <w:rPr>
          <w:rFonts w:ascii="Arial Narrow" w:hAnsi="Arial Narrow"/>
        </w:rPr>
        <w:t xml:space="preserve"> valamennyi növényi kultúrában          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  <w:b/>
        </w:rPr>
        <w:t>Dózisok: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  <w:t>Szántóföldi kultúrákban: 1,5 t/ha  ( szója: 0,7-0,8 t/ha )                                                                                                          Kertészeti kultúrákban</w:t>
      </w:r>
    </w:p>
    <w:p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szabadföldi zöldségtermesztésben 2,0-2,5 t/ha, ( saláta 1,5-2,0 t/ha )</w:t>
      </w:r>
    </w:p>
    <w:p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üvegházi, fóliás zöldségtermesztésben 2,0-2,5 t/ha ( saláta 1,0-1,5 t/ha )</w:t>
      </w:r>
    </w:p>
    <w:p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szőlő és gyümölcs ültetvényekben 0,8-1,0 t/ha mennyiségben a talajra kiszórva és bedolgozva.</w:t>
      </w:r>
    </w:p>
    <w:p>
      <w:pPr>
        <w:pStyle w:val="Normal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Méregjelzés:</w:t>
      </w:r>
      <w:r>
        <w:rPr>
          <w:rFonts w:ascii="Arial Narrow" w:hAnsi="Arial Narrow"/>
        </w:rPr>
        <w:t xml:space="preserve"> nincs minősítve.                                                                                                                                                  </w:t>
      </w:r>
      <w:r>
        <w:rPr>
          <w:rFonts w:ascii="Arial Narrow" w:hAnsi="Arial Narrow"/>
          <w:b/>
        </w:rPr>
        <w:t>Veszélyessége:</w:t>
      </w:r>
      <w:r>
        <w:rPr>
          <w:rFonts w:ascii="Arial Narrow" w:hAnsi="Arial Narrow"/>
        </w:rPr>
        <w:t xml:space="preserve"> közegészségügyi szempontból nem veszélyes                                                                                                            P102 Gyermekektől elzárva tartandó                                                                                                                                            P270 A termék használata közben tilos enni, inni vagy dohányozni.                                                                                                    P280 Védőkesztyű/védőruha/szemvédő/arcvédő használata kötelező.                                                       </w:t>
      </w:r>
      <w:r>
        <w:rPr>
          <w:rFonts w:ascii="Arial Narrow" w:hAnsi="Arial Narrow"/>
          <w:b/>
        </w:rPr>
        <w:t>Munkaegészségügyi várakozási idő:</w:t>
      </w:r>
      <w:r>
        <w:rPr>
          <w:rFonts w:ascii="Arial Narrow" w:hAnsi="Arial Narrow"/>
        </w:rPr>
        <w:t xml:space="preserve"> 0 nap.                                                                                                               </w:t>
      </w:r>
      <w:r>
        <w:rPr>
          <w:rFonts w:ascii="Arial Narrow" w:hAnsi="Arial Narrow"/>
          <w:b/>
        </w:rPr>
        <w:t>Tűz-és robbanás veszélyességi besorolás:</w:t>
      </w:r>
      <w:r>
        <w:rPr>
          <w:rFonts w:ascii="Arial Narrow" w:hAnsi="Arial Narrow"/>
        </w:rPr>
        <w:t xml:space="preserve"> nem tűzveszélyes „ E „ tűzveszélyességi osztály.                                   </w:t>
      </w:r>
      <w:r>
        <w:rPr>
          <w:rFonts w:ascii="Arial Narrow" w:hAnsi="Arial Narrow"/>
          <w:b/>
        </w:rPr>
        <w:t>Csomagolás:</w:t>
      </w:r>
    </w:p>
    <w:p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5 kg polietilén zsák</w:t>
      </w:r>
    </w:p>
    <w:p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25 kg polietilén zsák</w:t>
      </w:r>
    </w:p>
    <w:p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500 kg duplafalú ( polietilén+polipropilén ) zsák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</w:rPr>
      </w:pPr>
      <w:r>
        <w:rPr>
          <w:rFonts w:cs="TimesNewRomanPS-BoldMT" w:ascii="TimesNewRomanPS-BoldMT" w:hAnsi="TimesNewRomanPS-BoldMT"/>
          <w:b/>
          <w:bCs/>
        </w:rPr>
        <w:t>Munkaegészségügyi várakozási idő</w:t>
      </w:r>
      <w:r>
        <w:rPr>
          <w:rFonts w:cs="TimesNewRomanPSMT" w:ascii="TimesNewRomanPSMT" w:hAnsi="TimesNewRomanPSMT"/>
        </w:rPr>
        <w:t>: 0 nap</w:t>
      </w:r>
    </w:p>
    <w:p>
      <w:pPr>
        <w:pStyle w:val="Normal"/>
        <w:spacing w:lineRule="auto" w:line="240" w:before="0" w:after="0"/>
        <w:rPr>
          <w:rFonts w:ascii="TimesNewRomanPS-BoldMT" w:hAnsi="TimesNewRomanPS-BoldMT" w:cs="TimesNewRomanPS-BoldMT"/>
          <w:b/>
          <w:b/>
          <w:bCs/>
        </w:rPr>
      </w:pPr>
      <w:r>
        <w:rPr>
          <w:rFonts w:cs="TimesNewRomanPS-BoldMT" w:ascii="TimesNewRomanPS-BoldMT" w:hAnsi="TimesNewRomanPS-BoldMT"/>
          <w:b/>
          <w:bCs/>
        </w:rPr>
        <w:t>Munkaegészségügyi előírások: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Óvatos munkával kerülni kell a szer kifolyását, a tömény szer szembe, bőrre jutását,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belégzését, esetleges lenyelését. Munka végeztével kézmosás, alapos tisztálkodás, zuhanyozás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és ruhaváltás szükséges. Mérgezéskor vagy annak gyanújakor a munkát azonnal félbe kell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szakítani.</w:t>
      </w:r>
    </w:p>
    <w:p>
      <w:pPr>
        <w:pStyle w:val="Normal"/>
        <w:spacing w:lineRule="auto" w:line="240" w:before="0" w:after="0"/>
        <w:rPr>
          <w:rFonts w:ascii="TimesNewRomanPS-BoldMT" w:hAnsi="TimesNewRomanPS-BoldMT" w:cs="TimesNewRomanPS-BoldMT"/>
          <w:b/>
          <w:b/>
          <w:bCs/>
        </w:rPr>
      </w:pPr>
      <w:r>
        <w:rPr>
          <w:rFonts w:cs="TimesNewRomanPS-BoldMT" w:ascii="TimesNewRomanPS-BoldMT" w:hAnsi="TimesNewRomanPS-BoldMT"/>
          <w:b/>
          <w:bCs/>
        </w:rPr>
        <w:t>Védőfelszerelés előkészítőknek és felhasználóknak: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Védőruha, védőkalap, védőkesztyű, védőszemüveg, védőlábbeli, lakossági (esetenkénti) kis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mennyiségű felhasználás esetén védőkesztyű.</w:t>
      </w:r>
    </w:p>
    <w:p>
      <w:pPr>
        <w:pStyle w:val="Normal"/>
        <w:spacing w:lineRule="auto" w:line="240" w:before="0" w:after="0"/>
        <w:rPr>
          <w:rFonts w:ascii="TimesNewRomanPS-BoldMT" w:hAnsi="TimesNewRomanPS-BoldMT" w:cs="TimesNewRomanPS-BoldMT"/>
          <w:b/>
          <w:b/>
          <w:bCs/>
        </w:rPr>
      </w:pPr>
      <w:r>
        <w:rPr>
          <w:rFonts w:cs="TimesNewRomanPS-BoldMT" w:ascii="TimesNewRomanPS-BoldMT" w:hAnsi="TimesNewRomanPS-BoldMT"/>
          <w:b/>
          <w:bCs/>
        </w:rPr>
        <w:t>Elsősegély nyújtási eljárás:</w:t>
      </w:r>
    </w:p>
    <w:p>
      <w:pPr>
        <w:pStyle w:val="Normal"/>
        <w:ind w:left="360" w:hanging="0"/>
        <w:rPr>
          <w:rFonts w:ascii="Arial Narrow" w:hAnsi="Arial Narrow"/>
        </w:rPr>
      </w:pPr>
      <w:r>
        <w:rPr>
          <w:rFonts w:cs="TimesNewRomanPSMT" w:ascii="TimesNewRomanPSMT" w:hAnsi="TimesNewRomanPSMT"/>
        </w:rPr>
        <w:t>Helyszíni elsősegély után (lásd általános eljárás) orvosi, intézeti ellátást kell</w:t>
      </w:r>
      <w:r>
        <w:rPr>
          <w:rFonts w:cs="TimesNewRomanPSMT" w:ascii="TimesNewRomanPSMT" w:hAnsi="TimesNewRomanPSMT"/>
          <w:sz w:val="24"/>
          <w:szCs w:val="24"/>
        </w:rPr>
        <w:t xml:space="preserve"> </w:t>
      </w:r>
      <w:r>
        <w:rPr>
          <w:rFonts w:cs="TimesNewRomanPSMT" w:ascii="TimesNewRomanPSMT" w:hAnsi="TimesNewRomanPSMT"/>
        </w:rPr>
        <w:t>biztosítani.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  <w:b/>
        </w:rPr>
        <w:t>Eltarthatósági idő:</w:t>
      </w:r>
      <w:r>
        <w:rPr>
          <w:rFonts w:ascii="Arial Narrow" w:hAnsi="Arial Narrow"/>
        </w:rPr>
        <w:t xml:space="preserve"> száraz, hűvös, naptól védett helyen, eredeti, zárt csomagolásban 3 év.                                  </w:t>
      </w:r>
      <w:r>
        <w:rPr>
          <w:rFonts w:ascii="Arial Narrow" w:hAnsi="Arial Narrow"/>
          <w:b/>
        </w:rPr>
        <w:t>Vámtarifaszám:</w:t>
      </w:r>
      <w:r>
        <w:rPr>
          <w:rFonts w:ascii="Arial Narrow" w:hAnsi="Arial Narrow"/>
        </w:rPr>
        <w:t xml:space="preserve"> 310100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b/>
        </w:rPr>
        <w:t>Engedély érvényessége:</w:t>
      </w:r>
      <w:r>
        <w:rPr>
          <w:rFonts w:ascii="Arial Narrow" w:hAnsi="Arial Narrow"/>
        </w:rPr>
        <w:t xml:space="preserve"> 2021.november 10.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  <w:t>Készítette: Földi-Módi Kft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  <w:t>Baja, 2015. szeptember 15.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center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before="0" w:after="200"/>
        <w:rPr>
          <w:rFonts w:ascii="Arial Narrow" w:hAnsi="Arial Narrow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roman"/>
    <w:pitch w:val="variable"/>
  </w:font>
  <w:font w:name="TimesNewRomanPS-BoldMT">
    <w:charset w:val="ee"/>
    <w:family w:val="roman"/>
    <w:pitch w:val="variable"/>
  </w:font>
  <w:font w:name="TimesNewRomanPSMT">
    <w:charset w:val="ee"/>
    <w:family w:val="roman"/>
    <w:pitch w:val="variable"/>
  </w:font>
  <w:font w:name="Arial Narrow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720" w:hanging="360"/>
      </w:pPr>
      <w:rPr>
        <w:rFonts w:ascii="Arial Narrow" w:hAnsi="Arial Narrow" w:cs="Arial Narrow" w:hint="default"/>
        <w:rFonts w:cs="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21c7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886d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LibreOffice/6.4.0.3$Windows_X86_64 LibreOffice_project/b0a288ab3d2d4774cb44b62f04d5d28733ac6df8</Application>
  <Pages>3</Pages>
  <Words>343</Words>
  <Characters>2303</Characters>
  <CharactersWithSpaces>4487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2020-09-21T07:12:00Z</dcterms:created>
  <dc:creator>User</dc:creator>
  <dc:description/>
  <dc:language>hu-HU</dc:language>
  <cp:lastModifiedBy>user</cp:lastModifiedBy>
  <dcterms:modified xsi:type="dcterms:W3CDTF">2020-09-21T07:12:00Z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